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FCCCC"/>
        <w:tblLook w:val="04A0"/>
      </w:tblPr>
      <w:tblGrid>
        <w:gridCol w:w="10682"/>
      </w:tblGrid>
      <w:tr w:rsidR="00E63089" w:rsidTr="00E6308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:rsidR="00E63089" w:rsidRPr="0042794B" w:rsidRDefault="00E63089" w:rsidP="0042794B">
            <w:pPr>
              <w:pStyle w:val="1"/>
              <w:jc w:val="center"/>
              <w:outlineLvl w:val="0"/>
              <w:rPr>
                <w:rFonts w:ascii="Times New Roman" w:eastAsiaTheme="majorEastAsia" w:hAnsi="Times New Roman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</w:pPr>
            <w:r w:rsidRPr="0042794B">
              <w:rPr>
                <w:rFonts w:ascii="Times New Roman" w:eastAsiaTheme="majorEastAsia" w:hAnsi="Times New Roman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  <w:t>Лёгкая промышленность – путь к успеху</w:t>
            </w:r>
          </w:p>
          <w:p w:rsidR="00E63089" w:rsidRPr="0042794B" w:rsidRDefault="00E63089" w:rsidP="00E63089">
            <w:pPr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Вспомним о профессиях и профессионалах, благодаря которым мы получаем свою любимую одежду.</w:t>
            </w:r>
          </w:p>
          <w:p w:rsidR="00EB0259" w:rsidRPr="0042794B" w:rsidRDefault="00EB0259" w:rsidP="00EB025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E63089" w:rsidRPr="0042794B" w:rsidRDefault="00E63089" w:rsidP="00EB025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Благодаря текстильной промышленности сегодня мы имеем качественную красивую одежду на любой вкус. Каждая вещь, проработанная на ткацком оборудовании, имеет свою собственную историю. Над каждым продуктом тр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удились сотни профессионалов, и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только потом до нас доходит в го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товом и прекрасном виде платье,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модные брюки или бейсболки, такие как </w:t>
            </w:r>
            <w:hyperlink r:id="rId5" w:tgtFrame="_blank" w:history="1">
              <w:r w:rsidRPr="0042794B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eastAsia="ru-RU"/>
                </w:rPr>
                <w:t>здесь</w:t>
              </w:r>
            </w:hyperlink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Вспомним о профессиях и профессионалах, благодаря которым мы получаем свою любимую одежду:</w:t>
            </w:r>
          </w:p>
          <w:p w:rsidR="00E63089" w:rsidRPr="0042794B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-816610</wp:posOffset>
                  </wp:positionV>
                  <wp:extent cx="4712970" cy="2380615"/>
                  <wp:effectExtent l="19050" t="0" r="0" b="0"/>
                  <wp:wrapSquare wrapText="bothSides"/>
                  <wp:docPr id="1" name="Рисунок 1" descr="Лёгкая промышленность – путь к успеху">
                    <a:hlinkClick xmlns:a="http://schemas.openxmlformats.org/drawingml/2006/main" r:id="rId6" tgtFrame="&quot;_blank&quot;" tooltip="&quot;Лёгкая промышленность – путь к успех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ёгкая промышленность – путь к успеху">
                            <a:hlinkClick r:id="rId6" tgtFrame="&quot;_blank&quot;" tooltip="&quot;Лёгкая промышленность – путь к успех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970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794B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Технолог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 производстве. Задача данного специалиста заключается в том, чтобы он следил за соблюдением норм производства, качеством материала, качеством выпускаемой предприятием продукции. Также профессионал в этой сфере должен быть осведомлён о трендах в своей сфере и знать хорошо свой рынок. Так что, профессия данная тяжела и требует хор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ошего образования в текстильной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сфере.</w:t>
            </w:r>
          </w:p>
          <w:p w:rsidR="00E63089" w:rsidRPr="0042794B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Экономист.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В этой сфере редко встретишь амбициозного, полного сил профессионала, так что если Вы такой, то работа экономист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ом в текстильной промышленности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поможет Вам получить громкое имя, тем более сделать это не так уж и сложно. Вам предстоит решать на производстве в этой сфере локальные задачи: расчёт материала по новому эскизу и так далее. Но не думайте, что здесь нет места сложным задачам. Нет, это ошибка, везде нужно проявлять творческий подход, тогда Вы сможете стать лучшим в своей сфере.</w:t>
            </w:r>
          </w:p>
          <w:p w:rsidR="00E63089" w:rsidRPr="0042794B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Инженер по обслуживанию оборудования.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Этот человек должен замечательно разбираться в технике, обладать командными способностями, чтобы его команда наладчиков всегда была готова исправить помеху в том или другом механизме. На производстве рабочие этой специальности востребованы гораздо больше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чем экономисты, ведь это люди, которые работают «в поле», так что их практические знания в материальном смысле ценятся гораздо выше.</w:t>
            </w:r>
          </w:p>
          <w:p w:rsidR="00E63089" w:rsidRPr="0042794B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Модельер-конструктор.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Вот это настоящая творческая работа для тех, кто обладает прекрасным эстетическим чувством, но при эт</w:t>
            </w:r>
            <w:r w:rsidR="00EB025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ом имеет </w:t>
            </w: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практичный взгляд на мир. Знание модных тенденций должно прекрасно сочетаться с тягой к инженерной работе.</w:t>
            </w:r>
          </w:p>
          <w:p w:rsidR="00E63089" w:rsidRPr="0042794B" w:rsidRDefault="00EB0259" w:rsidP="00EB025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 </w:t>
            </w:r>
            <w:r w:rsidR="00E63089"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самой же текстильной промышленности относится производство материалов для швейного отдела лёгкой промышленности. То есть ткани для будущей одежды разрабатывают именно в текстильном цехе.</w:t>
            </w:r>
          </w:p>
          <w:p w:rsidR="00EB0259" w:rsidRPr="00EB0259" w:rsidRDefault="00E6308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42794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Найдите работу себе по душе из списка, тогда каждый день будет для вас настоящим праздником!</w:t>
            </w:r>
            <w:bookmarkStart w:id="0" w:name="_GoBack"/>
            <w:bookmarkEnd w:id="0"/>
          </w:p>
        </w:tc>
      </w:tr>
    </w:tbl>
    <w:p w:rsidR="00B02FE8" w:rsidRDefault="00B02FE8"/>
    <w:sectPr w:rsidR="00B02FE8" w:rsidSect="00D20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2E9"/>
    <w:multiLevelType w:val="multilevel"/>
    <w:tmpl w:val="076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E63089"/>
    <w:rsid w:val="00385B50"/>
    <w:rsid w:val="0042794B"/>
    <w:rsid w:val="007E68E7"/>
    <w:rsid w:val="00B02FE8"/>
    <w:rsid w:val="00D20ABD"/>
    <w:rsid w:val="00E33DBC"/>
    <w:rsid w:val="00E63089"/>
    <w:rsid w:val="00EB0259"/>
    <w:rsid w:val="00F3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C"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8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-&#1087;&#1088;&#1086;&#1092;&#1086;&#1088;&#1080;&#1077;&#1085;&#1090;&#1072;&#1094;&#1080;&#1103;.&#1088;&#1092;/images/easyblog_articles/284/ann_uploaded284_2015-08-13.jpg" TargetMode="External"/><Relationship Id="rId5" Type="http://schemas.openxmlformats.org/officeDocument/2006/relationships/hyperlink" Target="http://www.mstyleabc.ru/katalog-tovarov/golovnye-ubor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1</cp:lastModifiedBy>
  <cp:revision>2</cp:revision>
  <dcterms:created xsi:type="dcterms:W3CDTF">2019-10-09T18:15:00Z</dcterms:created>
  <dcterms:modified xsi:type="dcterms:W3CDTF">2019-10-09T18:15:00Z</dcterms:modified>
</cp:coreProperties>
</file>